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71" w:rsidRPr="00A46ED6" w:rsidRDefault="00933254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4464469</wp:posOffset>
                </wp:positionH>
                <wp:positionV relativeFrom="paragraph">
                  <wp:posOffset>78703</wp:posOffset>
                </wp:positionV>
                <wp:extent cx="2084070" cy="577071"/>
                <wp:effectExtent l="0" t="0" r="11430" b="139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77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5E55E8" w:rsidRDefault="00F11271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5F1E99"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6</w:t>
                            </w:r>
                            <w:r w:rsidR="004B447C"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B447C"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декабря</w:t>
                            </w:r>
                            <w:r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4B447C"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="005F1E99"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F11271" w:rsidRDefault="00F11271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55pt;margin-top:6.2pt;width:164.1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" strokecolor="white">
                <v:textbox>
                  <w:txbxContent>
                    <w:p w:rsidR="00F11271" w:rsidRPr="005E55E8" w:rsidRDefault="00F11271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5F1E99"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6</w:t>
                      </w:r>
                      <w:r w:rsidR="004B447C"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B447C"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декабря</w:t>
                      </w:r>
                      <w:r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20</w:t>
                      </w:r>
                      <w:r w:rsidR="004B447C"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="005F1E99"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F11271" w:rsidRDefault="00F11271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07B2B" w:rsidRPr="00A46ED6" w:rsidRDefault="00507B2B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58B" w:rsidRPr="009C36AA" w:rsidRDefault="0098358B" w:rsidP="00665BB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C36AA" w:rsidRDefault="009C36AA" w:rsidP="00DA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8CD" w:rsidRDefault="00DA68CD" w:rsidP="00DA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731">
        <w:rPr>
          <w:rFonts w:ascii="Times New Roman" w:hAnsi="Times New Roman"/>
          <w:b/>
          <w:sz w:val="24"/>
          <w:szCs w:val="24"/>
        </w:rPr>
        <w:t>Основны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BE5731">
        <w:rPr>
          <w:rFonts w:ascii="Times New Roman" w:hAnsi="Times New Roman"/>
          <w:b/>
          <w:sz w:val="24"/>
          <w:szCs w:val="24"/>
        </w:rPr>
        <w:t>фонд</w:t>
      </w:r>
      <w:r>
        <w:rPr>
          <w:rFonts w:ascii="Times New Roman" w:hAnsi="Times New Roman"/>
          <w:b/>
          <w:sz w:val="24"/>
          <w:szCs w:val="24"/>
        </w:rPr>
        <w:t>ы экономики</w:t>
      </w:r>
      <w:r w:rsidRPr="00BE5731">
        <w:rPr>
          <w:rFonts w:ascii="Times New Roman" w:hAnsi="Times New Roman"/>
          <w:b/>
          <w:sz w:val="24"/>
          <w:szCs w:val="24"/>
        </w:rPr>
        <w:t xml:space="preserve"> на конец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Pr="00ED4164">
        <w:rPr>
          <w:rFonts w:ascii="Times New Roman" w:hAnsi="Times New Roman"/>
          <w:b/>
          <w:sz w:val="24"/>
          <w:szCs w:val="24"/>
        </w:rPr>
        <w:t>1</w:t>
      </w:r>
      <w:r w:rsidRPr="00BE5731">
        <w:rPr>
          <w:rFonts w:ascii="Times New Roman" w:hAnsi="Times New Roman"/>
          <w:b/>
          <w:sz w:val="24"/>
          <w:szCs w:val="24"/>
        </w:rPr>
        <w:t xml:space="preserve"> г.</w:t>
      </w:r>
    </w:p>
    <w:p w:rsidR="00DA68CD" w:rsidRPr="00201A1E" w:rsidRDefault="00DA68CD" w:rsidP="00DA68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A68CD" w:rsidRPr="00201A1E" w:rsidRDefault="00DA68CD" w:rsidP="00DA68C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201A1E">
        <w:rPr>
          <w:rFonts w:ascii="Times New Roman" w:hAnsi="Times New Roman"/>
          <w:sz w:val="24"/>
        </w:rPr>
        <w:t xml:space="preserve">Полная учетная стоимость всех основных фондов </w:t>
      </w:r>
      <w:r>
        <w:rPr>
          <w:rFonts w:ascii="Times New Roman" w:hAnsi="Times New Roman"/>
          <w:sz w:val="24"/>
        </w:rPr>
        <w:t xml:space="preserve">Курганской области </w:t>
      </w:r>
      <w:r w:rsidRPr="00201A1E">
        <w:rPr>
          <w:rFonts w:ascii="Times New Roman" w:hAnsi="Times New Roman"/>
          <w:sz w:val="24"/>
        </w:rPr>
        <w:t>в текущих ценах с учетом переоценки, проведенной коммерческими организациями на конец 2021 г., составила 1258,8 млрд рублей, остаточная – 580,6 млрд рублей.</w:t>
      </w:r>
    </w:p>
    <w:p w:rsidR="00DA68CD" w:rsidRPr="00201A1E" w:rsidRDefault="00DA68CD" w:rsidP="00DA68CD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201A1E">
        <w:rPr>
          <w:rFonts w:ascii="Times New Roman" w:hAnsi="Times New Roman"/>
          <w:sz w:val="24"/>
        </w:rPr>
        <w:t>Наибольший удельный вес в структуре всех основных фондов на конец года занимали основные фонды по видам экономической деятельности:</w:t>
      </w:r>
      <w:r>
        <w:rPr>
          <w:rFonts w:ascii="Times New Roman" w:hAnsi="Times New Roman"/>
          <w:sz w:val="24"/>
        </w:rPr>
        <w:t xml:space="preserve"> </w:t>
      </w:r>
      <w:r w:rsidRPr="00201A1E">
        <w:rPr>
          <w:rFonts w:ascii="Times New Roman" w:hAnsi="Times New Roman"/>
          <w:sz w:val="24"/>
        </w:rPr>
        <w:t>«Деятельность по операциям с недвижимым имуществом» - 36,3%, «Транспортировка и хранение» – 26,4%, «Обеспечение электрической энергией, газом и паром; кондиционирование воздуха» – 14,0, «Обрабатывающие производства» – 5,7%.</w:t>
      </w:r>
    </w:p>
    <w:p w:rsidR="00DA68CD" w:rsidRPr="00ED4164" w:rsidRDefault="00DA68CD" w:rsidP="00DA6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164">
        <w:rPr>
          <w:rFonts w:ascii="Times New Roman" w:hAnsi="Times New Roman"/>
          <w:b/>
          <w:sz w:val="24"/>
          <w:szCs w:val="24"/>
        </w:rPr>
        <w:t>Наличие основных фондов по видам экономической деятельности на конец 2021 г.</w:t>
      </w:r>
    </w:p>
    <w:p w:rsidR="00DA68CD" w:rsidRPr="00683B92" w:rsidRDefault="00DA68CD" w:rsidP="00DA68CD">
      <w:pPr>
        <w:spacing w:after="0" w:line="240" w:lineRule="auto"/>
        <w:jc w:val="center"/>
        <w:rPr>
          <w:rFonts w:ascii="Times New Roman" w:hAnsi="Times New Roman"/>
          <w:i/>
          <w:sz w:val="2"/>
          <w:szCs w:val="2"/>
        </w:rPr>
      </w:pPr>
    </w:p>
    <w:p w:rsidR="00DA68CD" w:rsidRPr="006B6DD0" w:rsidRDefault="00DA68CD" w:rsidP="00DA68CD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lang w:eastAsia="ru-RU"/>
        </w:rPr>
      </w:pPr>
      <w:r w:rsidRPr="006B6DD0">
        <w:rPr>
          <w:rFonts w:ascii="Times New Roman" w:eastAsia="Times New Roman" w:hAnsi="Times New Roman"/>
          <w:snapToGrid w:val="0"/>
          <w:lang w:eastAsia="ru-RU"/>
        </w:rPr>
        <w:t>(</w:t>
      </w:r>
      <w:r w:rsidRPr="00B05916">
        <w:rPr>
          <w:rFonts w:ascii="Times New Roman" w:hAnsi="Times New Roman"/>
        </w:rPr>
        <w:t>по полной учетной стоимости</w:t>
      </w:r>
      <w:r>
        <w:rPr>
          <w:rFonts w:ascii="Times New Roman" w:hAnsi="Times New Roman"/>
        </w:rPr>
        <w:t>; миллионов рублей</w:t>
      </w:r>
      <w:r w:rsidRPr="006B6DD0">
        <w:rPr>
          <w:rFonts w:ascii="Times New Roman" w:eastAsia="Times New Roman" w:hAnsi="Times New Roman"/>
          <w:snapToGrid w:val="0"/>
          <w:lang w:eastAsia="ru-RU"/>
        </w:rPr>
        <w:t>)</w:t>
      </w:r>
    </w:p>
    <w:tbl>
      <w:tblPr>
        <w:tblW w:w="101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6768"/>
        <w:gridCol w:w="3402"/>
      </w:tblGrid>
      <w:tr w:rsidR="00DA68CD" w:rsidRPr="0035005D" w:rsidTr="00FB2741">
        <w:trPr>
          <w:trHeight w:val="271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8CD" w:rsidRPr="0035005D" w:rsidRDefault="00DA68CD" w:rsidP="00FB2741">
            <w:pPr>
              <w:spacing w:after="0" w:line="260" w:lineRule="exact"/>
              <w:ind w:right="142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8CD" w:rsidRPr="00DA68CD" w:rsidRDefault="00DA68CD" w:rsidP="00FB274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основных фондов</w:t>
            </w:r>
            <w:r w:rsidRPr="0035005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A68CD" w:rsidRPr="00ED4164" w:rsidRDefault="00DA68CD" w:rsidP="00FB274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 полной учетной стоимости</w:t>
            </w: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8CD" w:rsidRDefault="00DA68CD" w:rsidP="00FB274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 учетом переоценки, проведенной коммерческими </w:t>
            </w:r>
          </w:p>
          <w:p w:rsidR="00DA68CD" w:rsidRDefault="00DA68CD" w:rsidP="00FB274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организациями на конец </w:t>
            </w:r>
          </w:p>
          <w:p w:rsidR="00DA68CD" w:rsidRPr="0035005D" w:rsidRDefault="00DA68CD" w:rsidP="00FB2741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отчетного года</w:t>
            </w:r>
          </w:p>
        </w:tc>
      </w:tr>
      <w:tr w:rsidR="00DA68CD" w:rsidRPr="0035005D" w:rsidTr="00FB2741">
        <w:trPr>
          <w:trHeight w:val="358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340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Всего основных фондов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1258785</w:t>
            </w:r>
          </w:p>
        </w:tc>
      </w:tr>
      <w:tr w:rsidR="00DA68CD" w:rsidRPr="0035005D" w:rsidTr="00FB2741">
        <w:trPr>
          <w:trHeight w:val="570"/>
        </w:trPr>
        <w:tc>
          <w:tcPr>
            <w:tcW w:w="67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282" w:firstLine="28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32694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15986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71295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176587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7615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11610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24095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332760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3210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35417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60</w:t>
            </w:r>
            <w:r w:rsidRPr="00ED4164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456917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2796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3186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28520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20288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20800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8492</w:t>
            </w:r>
          </w:p>
        </w:tc>
      </w:tr>
      <w:tr w:rsidR="00DA68CD" w:rsidRPr="0035005D" w:rsidTr="00FB2741">
        <w:trPr>
          <w:trHeight w:val="70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:rsidR="00DA68CD" w:rsidRPr="0035005D" w:rsidRDefault="00DA68CD" w:rsidP="00FB2741">
            <w:pPr>
              <w:spacing w:after="0" w:line="240" w:lineRule="exact"/>
              <w:ind w:left="113" w:hanging="113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500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879" w:type="dxa"/>
            </w:tcMar>
            <w:vAlign w:val="bottom"/>
          </w:tcPr>
          <w:p w:rsidR="00DA68CD" w:rsidRPr="00ED4164" w:rsidRDefault="00DA68CD" w:rsidP="00FB2741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164">
              <w:rPr>
                <w:rFonts w:ascii="Times New Roman" w:hAnsi="Times New Roman"/>
                <w:sz w:val="24"/>
                <w:szCs w:val="24"/>
              </w:rPr>
              <w:t>50</w:t>
            </w:r>
            <w:r w:rsidRPr="00ED416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DA68CD" w:rsidRDefault="00DA68CD" w:rsidP="00DA68CD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731">
        <w:rPr>
          <w:rFonts w:ascii="Times New Roman" w:hAnsi="Times New Roman"/>
          <w:sz w:val="24"/>
          <w:szCs w:val="24"/>
        </w:rPr>
        <w:lastRenderedPageBreak/>
        <w:t>В 20</w:t>
      </w:r>
      <w:r>
        <w:rPr>
          <w:rFonts w:ascii="Times New Roman" w:hAnsi="Times New Roman"/>
          <w:sz w:val="24"/>
          <w:szCs w:val="24"/>
        </w:rPr>
        <w:t>2</w:t>
      </w:r>
      <w:r w:rsidRPr="00ED4164">
        <w:rPr>
          <w:rFonts w:ascii="Times New Roman" w:hAnsi="Times New Roman"/>
          <w:sz w:val="24"/>
          <w:szCs w:val="24"/>
        </w:rPr>
        <w:t>1</w:t>
      </w:r>
      <w:r w:rsidRPr="00BE5731">
        <w:rPr>
          <w:rFonts w:ascii="Times New Roman" w:hAnsi="Times New Roman"/>
          <w:sz w:val="24"/>
          <w:szCs w:val="24"/>
        </w:rPr>
        <w:t xml:space="preserve"> г. коэффициент обновления основных фондов составил – </w:t>
      </w:r>
      <w:r>
        <w:rPr>
          <w:rFonts w:ascii="Times New Roman" w:hAnsi="Times New Roman"/>
          <w:sz w:val="24"/>
          <w:szCs w:val="24"/>
        </w:rPr>
        <w:t>3,6</w:t>
      </w:r>
      <w:r w:rsidRPr="00BE5731">
        <w:rPr>
          <w:rFonts w:ascii="Times New Roman" w:hAnsi="Times New Roman"/>
          <w:sz w:val="24"/>
          <w:szCs w:val="24"/>
        </w:rPr>
        <w:t xml:space="preserve">%, коэффициент </w:t>
      </w:r>
      <w:r w:rsidR="001F02AC">
        <w:rPr>
          <w:rFonts w:ascii="Times New Roman" w:hAnsi="Times New Roman"/>
          <w:sz w:val="24"/>
          <w:szCs w:val="24"/>
        </w:rPr>
        <w:t>выбытия</w:t>
      </w:r>
      <w:r w:rsidRPr="00BE573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0,2%.</w:t>
      </w:r>
      <w:r w:rsidRPr="00BE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E5731">
        <w:rPr>
          <w:rFonts w:ascii="Times New Roman" w:hAnsi="Times New Roman"/>
          <w:sz w:val="24"/>
          <w:szCs w:val="24"/>
        </w:rPr>
        <w:t>тепень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731">
        <w:rPr>
          <w:rFonts w:ascii="Times New Roman" w:hAnsi="Times New Roman"/>
          <w:sz w:val="24"/>
          <w:szCs w:val="24"/>
        </w:rPr>
        <w:t xml:space="preserve">износа основных фондов </w:t>
      </w:r>
      <w:r>
        <w:rPr>
          <w:rFonts w:ascii="Times New Roman" w:hAnsi="Times New Roman"/>
          <w:sz w:val="24"/>
          <w:szCs w:val="24"/>
        </w:rPr>
        <w:t>на конец 202</w:t>
      </w:r>
      <w:r w:rsidRPr="00ED41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составила</w:t>
      </w:r>
      <w:r w:rsidRPr="00BE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53,9</w:t>
      </w:r>
      <w:r w:rsidRPr="00BE5731">
        <w:rPr>
          <w:rFonts w:ascii="Times New Roman" w:hAnsi="Times New Roman"/>
          <w:sz w:val="24"/>
          <w:szCs w:val="24"/>
        </w:rPr>
        <w:t>%.</w:t>
      </w:r>
    </w:p>
    <w:p w:rsidR="00DA68CD" w:rsidRDefault="00DA68CD" w:rsidP="00DA68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DA68CD" w:rsidRPr="008E4CF4" w:rsidRDefault="00DA68CD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57112" w:rsidRPr="008E4CF4" w:rsidRDefault="00A57112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07B2B" w:rsidRDefault="00507B2B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1271" w:rsidRPr="00F4606E" w:rsidRDefault="00933254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6985</wp:posOffset>
                </wp:positionV>
                <wp:extent cx="6511925" cy="457200"/>
                <wp:effectExtent l="5080" t="6985" r="7620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B8" w:rsidRPr="00665BB8" w:rsidRDefault="00665BB8" w:rsidP="00665BB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региональных счетов и балансов</w:t>
                            </w:r>
                            <w:r w:rsidRPr="0066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DA68CD" w:rsidRPr="00B50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Телефон: +7 (</w:t>
                            </w:r>
                            <w:r w:rsidR="00DA68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3522</w:t>
                            </w:r>
                            <w:r w:rsidR="00DA68CD" w:rsidRPr="00B50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DA68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46-13-09</w:t>
                            </w:r>
                          </w:p>
                          <w:p w:rsidR="00F11271" w:rsidRPr="00E86E08" w:rsidRDefault="00F11271" w:rsidP="00F4606E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.15pt;margin-top:.55pt;width:51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" strokecolor="white">
                <v:textbox>
                  <w:txbxContent>
                    <w:p w:rsidR="00665BB8" w:rsidRPr="00665BB8" w:rsidRDefault="00665BB8" w:rsidP="00665BB8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региональных счетов и балансов</w:t>
                      </w:r>
                      <w:r w:rsidRPr="0066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="00DA68CD" w:rsidRPr="00B50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Телефон: +7 (</w:t>
                      </w:r>
                      <w:r w:rsidR="00DA68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3522</w:t>
                      </w:r>
                      <w:r w:rsidR="00DA68CD" w:rsidRPr="00B50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</w:t>
                      </w:r>
                      <w:r w:rsidR="00DA68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46-13-09</w:t>
                      </w:r>
                    </w:p>
                    <w:p w:rsidR="00F11271" w:rsidRPr="00E86E08" w:rsidRDefault="00F11271" w:rsidP="00F4606E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271" w:rsidRPr="00F4606E" w:rsidRDefault="00F11271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sectPr w:rsidR="00F11271" w:rsidRPr="00F4606E" w:rsidSect="00A46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ABD" w:rsidRDefault="00065ABD" w:rsidP="00437553">
      <w:pPr>
        <w:spacing w:after="0" w:line="240" w:lineRule="auto"/>
      </w:pPr>
      <w:r>
        <w:separator/>
      </w:r>
    </w:p>
  </w:endnote>
  <w:endnote w:type="continuationSeparator" w:id="0">
    <w:p w:rsidR="00065ABD" w:rsidRDefault="00065ABD" w:rsidP="004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F112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933254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123189</wp:posOffset>
              </wp:positionV>
              <wp:extent cx="6750050" cy="0"/>
              <wp:effectExtent l="0" t="19050" r="12700" b="1905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EAB8C" id="Прямая соединительная линия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pt,9.7pt" to="5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" strokecolor="#603" strokeweight="2.5pt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933254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154939</wp:posOffset>
              </wp:positionV>
              <wp:extent cx="6830060" cy="0"/>
              <wp:effectExtent l="0" t="19050" r="8890" b="19050"/>
              <wp:wrapNone/>
              <wp:docPr id="2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0D9A8"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" strokecolor="#603" strokeweight="2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ABD" w:rsidRDefault="00065ABD" w:rsidP="00437553">
      <w:pPr>
        <w:spacing w:after="0" w:line="240" w:lineRule="auto"/>
      </w:pPr>
      <w:r>
        <w:separator/>
      </w:r>
    </w:p>
  </w:footnote>
  <w:footnote w:type="continuationSeparator" w:id="0">
    <w:p w:rsidR="00065ABD" w:rsidRDefault="00065ABD" w:rsidP="0043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F112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Pr="007D5BE2" w:rsidRDefault="00F11271">
    <w:pPr>
      <w:pStyle w:val="a5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563A2B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563A2B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RDefault="00F11271" w:rsidP="00B112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RDefault="00F11271" w:rsidP="00B11282">
    <w:pPr>
      <w:pStyle w:val="a5"/>
      <w:jc w:val="center"/>
      <w:rPr>
        <w:rFonts w:ascii="Times New Roman" w:hAnsi="Times New Roman"/>
        <w:sz w:val="12"/>
        <w:szCs w:val="12"/>
      </w:rPr>
    </w:pPr>
  </w:p>
  <w:p w:rsidR="00F11271" w:rsidRDefault="00933254" w:rsidP="00B11282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61594</wp:posOffset>
              </wp:positionV>
              <wp:extent cx="6830060" cy="0"/>
              <wp:effectExtent l="0" t="19050" r="889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AA3D3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n+8tIFQIAAEAEAAAOAAAAAAAAAAAAAAAAAC4CAABkcnMvZTJvRG9jLnhtbFBLAQItABQABgAI&#10;AAAAIQAT2K/H3wAAAAgBAAAPAAAAAAAAAAAAAAAAAG8EAABkcnMvZG93bnJldi54bWxQSwUGAAAA&#10;AAQABADzAAAAewUAAAAA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57149</wp:posOffset>
              </wp:positionV>
              <wp:extent cx="6830060" cy="0"/>
              <wp:effectExtent l="0" t="19050" r="8890" b="1905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EE8D1" id="Прямая соединительная линия 1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Ky60OBcCAABCBAAADgAAAAAAAAAAAAAAAAAuAgAAZHJzL2Uyb0RvYy54bWxQSwECLQAUAAYA&#10;CAAAACEAFW38bd4AAAAIAQAADwAAAAAAAAAAAAAAAABxBAAAZHJzL2Rvd25yZXYueG1sUEsFBgAA&#10;AAAEAAQA8wAAAHwFAAAAAA==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271" w:rsidRPr="008E276B" w:rsidRDefault="00F11271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28.9pt;margin-top:2.65pt;width:595.55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" strokecolor="white">
              <v:textbox>
                <w:txbxContent>
                  <w:p w:rsidR="00F11271" w:rsidRPr="008E276B" w:rsidRDefault="00F11271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F11271" w:rsidRDefault="00F11271" w:rsidP="00B11282">
    <w:pPr>
      <w:pStyle w:val="a5"/>
    </w:pPr>
  </w:p>
  <w:p w:rsidR="00F11271" w:rsidRDefault="00933254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137159</wp:posOffset>
              </wp:positionV>
              <wp:extent cx="6830060" cy="0"/>
              <wp:effectExtent l="0" t="19050" r="8890" b="19050"/>
              <wp:wrapNone/>
              <wp:docPr id="21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FE32F" id="Прямая соединительная линия 2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" strokecolor="#603" strokeweight="2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C"/>
    <w:rsid w:val="00065ABD"/>
    <w:rsid w:val="00092FE3"/>
    <w:rsid w:val="000A1FE4"/>
    <w:rsid w:val="000D2F47"/>
    <w:rsid w:val="000D78C4"/>
    <w:rsid w:val="00110081"/>
    <w:rsid w:val="001135DA"/>
    <w:rsid w:val="001175FE"/>
    <w:rsid w:val="00166CC2"/>
    <w:rsid w:val="001C04E9"/>
    <w:rsid w:val="001F02AC"/>
    <w:rsid w:val="00214CAE"/>
    <w:rsid w:val="002279CE"/>
    <w:rsid w:val="00230DBC"/>
    <w:rsid w:val="00244997"/>
    <w:rsid w:val="00283E71"/>
    <w:rsid w:val="002E4284"/>
    <w:rsid w:val="002E5FCB"/>
    <w:rsid w:val="00313CE5"/>
    <w:rsid w:val="003908A1"/>
    <w:rsid w:val="003942BD"/>
    <w:rsid w:val="00437553"/>
    <w:rsid w:val="004649EE"/>
    <w:rsid w:val="004B447C"/>
    <w:rsid w:val="004B7F9E"/>
    <w:rsid w:val="004F000A"/>
    <w:rsid w:val="00507B2B"/>
    <w:rsid w:val="005140F3"/>
    <w:rsid w:val="00524B6F"/>
    <w:rsid w:val="005420DD"/>
    <w:rsid w:val="00563A2B"/>
    <w:rsid w:val="005B54D5"/>
    <w:rsid w:val="005E55E8"/>
    <w:rsid w:val="005F1E99"/>
    <w:rsid w:val="00623034"/>
    <w:rsid w:val="0062558A"/>
    <w:rsid w:val="00665BB8"/>
    <w:rsid w:val="00691A5F"/>
    <w:rsid w:val="00696B91"/>
    <w:rsid w:val="006B54C0"/>
    <w:rsid w:val="006F188C"/>
    <w:rsid w:val="006F639D"/>
    <w:rsid w:val="0076651A"/>
    <w:rsid w:val="00794D9F"/>
    <w:rsid w:val="007C6329"/>
    <w:rsid w:val="007D5BE2"/>
    <w:rsid w:val="008156FE"/>
    <w:rsid w:val="0082545A"/>
    <w:rsid w:val="00837422"/>
    <w:rsid w:val="0087616A"/>
    <w:rsid w:val="008E276B"/>
    <w:rsid w:val="008E4CF4"/>
    <w:rsid w:val="00933254"/>
    <w:rsid w:val="0098358B"/>
    <w:rsid w:val="00996F09"/>
    <w:rsid w:val="009C36AA"/>
    <w:rsid w:val="009F5591"/>
    <w:rsid w:val="009F58A5"/>
    <w:rsid w:val="00A46ED6"/>
    <w:rsid w:val="00A57112"/>
    <w:rsid w:val="00A96352"/>
    <w:rsid w:val="00AB0A13"/>
    <w:rsid w:val="00B05916"/>
    <w:rsid w:val="00B11282"/>
    <w:rsid w:val="00BD03FA"/>
    <w:rsid w:val="00BE3387"/>
    <w:rsid w:val="00C872A4"/>
    <w:rsid w:val="00CB5033"/>
    <w:rsid w:val="00CB605D"/>
    <w:rsid w:val="00CD34EF"/>
    <w:rsid w:val="00CF76D3"/>
    <w:rsid w:val="00D04284"/>
    <w:rsid w:val="00D31044"/>
    <w:rsid w:val="00D54A7F"/>
    <w:rsid w:val="00DA68CD"/>
    <w:rsid w:val="00E74FCA"/>
    <w:rsid w:val="00E76571"/>
    <w:rsid w:val="00E86E08"/>
    <w:rsid w:val="00E90DBE"/>
    <w:rsid w:val="00EE5DF4"/>
    <w:rsid w:val="00F11271"/>
    <w:rsid w:val="00F246A2"/>
    <w:rsid w:val="00F434D1"/>
    <w:rsid w:val="00F44D92"/>
    <w:rsid w:val="00F4606E"/>
    <w:rsid w:val="00F503A4"/>
    <w:rsid w:val="00FB4DEA"/>
    <w:rsid w:val="00FB56F2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AADDBBF"/>
  <w15:docId w15:val="{FB2FA0D2-5FF6-40B6-9281-A138DDF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90DBE"/>
    <w:rPr>
      <w:rFonts w:cs="Times New Roman"/>
      <w:sz w:val="20"/>
      <w:szCs w:val="20"/>
    </w:rPr>
  </w:style>
  <w:style w:type="paragraph" w:styleId="af0">
    <w:name w:val="Body Text"/>
    <w:aliases w:val="Знак, Знак"/>
    <w:basedOn w:val="a"/>
    <w:link w:val="af1"/>
    <w:rsid w:val="00DA68CD"/>
    <w:pPr>
      <w:spacing w:after="120"/>
    </w:pPr>
    <w:rPr>
      <w:lang w:val="x-none"/>
    </w:rPr>
  </w:style>
  <w:style w:type="character" w:customStyle="1" w:styleId="af1">
    <w:name w:val="Основной текст Знак"/>
    <w:aliases w:val="Знак Знак, Знак Знак"/>
    <w:basedOn w:val="a0"/>
    <w:link w:val="af0"/>
    <w:rsid w:val="00DA68CD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Витальевна</dc:creator>
  <cp:keywords/>
  <dc:description/>
  <cp:lastModifiedBy>Власова Татьяна Борисовна</cp:lastModifiedBy>
  <cp:revision>38</cp:revision>
  <cp:lastPrinted>2021-11-26T05:55:00Z</cp:lastPrinted>
  <dcterms:created xsi:type="dcterms:W3CDTF">2021-11-08T06:08:00Z</dcterms:created>
  <dcterms:modified xsi:type="dcterms:W3CDTF">2022-12-01T06:17:00Z</dcterms:modified>
</cp:coreProperties>
</file>